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1"/>
        <w:tblW w:type="auto" w:w="0"/>
        <w:tblInd w:type="dxa" w:w="6345"/>
        <w:tblLayout w:type="fixed"/>
      </w:tblPr>
      <w:tblGrid>
        <w:gridCol w:w="3225"/>
      </w:tblGrid>
      <w:tr>
        <w:tc>
          <w:tcPr>
            <w:tcW w:type="dxa" w:w="3225"/>
          </w:tcPr>
          <w:p w14:paraId="01000000">
            <w:pPr>
              <w:pStyle w:val="Style_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Утверждаю</w:t>
            </w:r>
          </w:p>
        </w:tc>
      </w:tr>
      <w:tr>
        <w:tc>
          <w:tcPr>
            <w:tcW w:type="dxa" w:w="3225"/>
          </w:tcPr>
          <w:p w14:paraId="02000000">
            <w:pPr>
              <w:pStyle w:val="Style_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Директор ГАПОУ</w:t>
            </w:r>
          </w:p>
        </w:tc>
      </w:tr>
      <w:tr>
        <w:tc>
          <w:tcPr>
            <w:tcW w:type="dxa" w:w="3225"/>
          </w:tcPr>
          <w:p w14:paraId="03000000">
            <w:pPr>
              <w:pStyle w:val="Style_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ОНТ им. В.А. Сорокина</w:t>
            </w:r>
          </w:p>
        </w:tc>
      </w:tr>
      <w:tr>
        <w:tc>
          <w:tcPr>
            <w:tcW w:type="dxa" w:w="3225"/>
          </w:tcPr>
          <w:p w14:paraId="04000000">
            <w:pPr>
              <w:pStyle w:val="Style_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</w:t>
            </w:r>
            <w:r>
              <w:rPr>
                <w:rFonts w:ascii="Times New Roman" w:hAnsi="Times New Roman"/>
                <w:sz w:val="24"/>
              </w:rPr>
              <w:t>________ Т.Б. Кочеткова</w:t>
            </w:r>
          </w:p>
        </w:tc>
      </w:tr>
    </w:tbl>
    <w:p w14:paraId="05000000">
      <w:pPr>
        <w:pStyle w:val="Style_2"/>
        <w:widowControl w:val="1"/>
        <w:ind w:firstLine="4961" w:left="354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</w:t>
      </w:r>
    </w:p>
    <w:p w14:paraId="06000000">
      <w:pPr>
        <w:pStyle w:val="Style_2"/>
        <w:widowControl w:val="1"/>
        <w:ind w:firstLine="4961" w:left="354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</w:t>
      </w:r>
    </w:p>
    <w:p w14:paraId="07000000">
      <w:pPr>
        <w:widowControl w:val="1"/>
        <w:spacing w:after="0"/>
        <w:ind/>
        <w:jc w:val="center"/>
        <w:rPr>
          <w:rFonts w:ascii="Times New Roman" w:hAnsi="Times New Roman"/>
          <w:b w:val="1"/>
          <w:caps w:val="1"/>
          <w:sz w:val="18"/>
        </w:rPr>
      </w:pPr>
      <w:r>
        <w:rPr>
          <w:rFonts w:ascii="Times New Roman" w:hAnsi="Times New Roman"/>
          <w:b w:val="1"/>
          <w:caps w:val="1"/>
          <w:sz w:val="18"/>
        </w:rPr>
        <w:t>Расписание</w:t>
      </w:r>
    </w:p>
    <w:p w14:paraId="08000000">
      <w:pPr>
        <w:widowControl w:val="1"/>
        <w:spacing w:after="0"/>
        <w:ind/>
        <w:jc w:val="center"/>
        <w:rPr>
          <w:rFonts w:ascii="Times New Roman" w:hAnsi="Times New Roman"/>
          <w:b w:val="1"/>
          <w:sz w:val="18"/>
        </w:rPr>
      </w:pPr>
      <w:r>
        <w:rPr>
          <w:rFonts w:ascii="Times New Roman" w:hAnsi="Times New Roman"/>
          <w:b w:val="1"/>
          <w:sz w:val="18"/>
        </w:rPr>
        <w:t xml:space="preserve">для группы </w:t>
      </w:r>
      <w:r>
        <w:rPr>
          <w:rFonts w:ascii="Times New Roman" w:hAnsi="Times New Roman"/>
          <w:b w:val="1"/>
          <w:sz w:val="18"/>
        </w:rPr>
        <w:t>1</w:t>
      </w:r>
      <w:r>
        <w:rPr>
          <w:rFonts w:ascii="Times New Roman" w:hAnsi="Times New Roman"/>
          <w:b w:val="1"/>
          <w:sz w:val="18"/>
        </w:rPr>
        <w:t xml:space="preserve"> курса: 20</w:t>
      </w:r>
      <w:r>
        <w:rPr>
          <w:rFonts w:ascii="Times New Roman" w:hAnsi="Times New Roman"/>
          <w:b w:val="1"/>
          <w:sz w:val="18"/>
        </w:rPr>
        <w:t>26</w:t>
      </w:r>
      <w:r>
        <w:rPr>
          <w:rFonts w:ascii="Times New Roman" w:hAnsi="Times New Roman"/>
          <w:b w:val="1"/>
          <w:sz w:val="18"/>
        </w:rPr>
        <w:t>-</w:t>
      </w:r>
      <w:r>
        <w:rPr>
          <w:rFonts w:ascii="Times New Roman" w:hAnsi="Times New Roman"/>
          <w:b w:val="1"/>
          <w:sz w:val="18"/>
        </w:rPr>
        <w:t>ПНГ</w:t>
      </w:r>
      <w:r>
        <w:rPr>
          <w:rFonts w:ascii="Times New Roman" w:hAnsi="Times New Roman"/>
          <w:b w:val="1"/>
          <w:sz w:val="18"/>
        </w:rPr>
        <w:t>-</w:t>
      </w:r>
      <w:r>
        <w:rPr>
          <w:rFonts w:ascii="Times New Roman" w:hAnsi="Times New Roman"/>
          <w:b w:val="1"/>
          <w:sz w:val="18"/>
        </w:rPr>
        <w:t>2</w:t>
      </w:r>
      <w:r>
        <w:rPr>
          <w:rFonts w:ascii="Times New Roman" w:hAnsi="Times New Roman"/>
          <w:b w:val="1"/>
          <w:sz w:val="18"/>
        </w:rPr>
        <w:t>44</w:t>
      </w:r>
      <w:r>
        <w:rPr>
          <w:rFonts w:ascii="Times New Roman" w:hAnsi="Times New Roman"/>
          <w:b w:val="1"/>
          <w:sz w:val="18"/>
        </w:rPr>
        <w:t xml:space="preserve"> </w:t>
      </w:r>
      <w:r>
        <w:rPr>
          <w:rFonts w:ascii="Times New Roman" w:hAnsi="Times New Roman"/>
          <w:b w:val="1"/>
          <w:sz w:val="18"/>
        </w:rPr>
        <w:t>на 2026</w:t>
      </w:r>
      <w:r>
        <w:rPr>
          <w:rFonts w:ascii="Times New Roman" w:hAnsi="Times New Roman"/>
          <w:b w:val="1"/>
          <w:sz w:val="18"/>
        </w:rPr>
        <w:t xml:space="preserve"> - </w:t>
      </w:r>
      <w:r>
        <w:rPr>
          <w:rFonts w:ascii="Times New Roman" w:hAnsi="Times New Roman"/>
          <w:b w:val="1"/>
          <w:sz w:val="18"/>
        </w:rPr>
        <w:t>202</w:t>
      </w:r>
      <w:r>
        <w:rPr>
          <w:rFonts w:ascii="Times New Roman" w:hAnsi="Times New Roman"/>
          <w:b w:val="1"/>
          <w:sz w:val="18"/>
        </w:rPr>
        <w:t>7</w:t>
      </w:r>
      <w:r>
        <w:rPr>
          <w:rFonts w:ascii="Times New Roman" w:hAnsi="Times New Roman"/>
          <w:b w:val="1"/>
          <w:sz w:val="18"/>
        </w:rPr>
        <w:t xml:space="preserve">   учебный год</w:t>
      </w:r>
    </w:p>
    <w:tbl>
      <w:tblPr>
        <w:tblStyle w:val="Style_1"/>
        <w:tblW w:type="auto" w:w="0"/>
        <w:jc w:val="center"/>
        <w:tblInd w:type="dxa" w:w="-1256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652"/>
        <w:gridCol w:w="622"/>
        <w:gridCol w:w="1525"/>
        <w:gridCol w:w="652"/>
        <w:gridCol w:w="622"/>
        <w:gridCol w:w="1487"/>
        <w:gridCol w:w="652"/>
        <w:gridCol w:w="622"/>
        <w:gridCol w:w="1622"/>
      </w:tblGrid>
      <w:tr>
        <w:tc>
          <w:tcPr>
            <w:tcW w:type="dxa" w:w="6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 w14:paraId="09000000">
            <w:pPr>
              <w:widowControl w:val="1"/>
              <w:ind w:left="113" w:right="113"/>
              <w:jc w:val="center"/>
              <w:rPr>
                <w:rFonts w:ascii="Times New Roman" w:hAnsi="Times New Roman"/>
                <w:sz w:val="18"/>
              </w:rPr>
            </w:pPr>
            <w:bookmarkStart w:id="1" w:name="_Hlk83098759"/>
            <w:bookmarkEnd w:id="1"/>
            <w:r>
              <w:rPr>
                <w:rFonts w:ascii="Times New Roman" w:hAnsi="Times New Roman"/>
                <w:sz w:val="18"/>
              </w:rPr>
              <w:t>Понедельник   28</w:t>
            </w:r>
            <w:r>
              <w:rPr>
                <w:rFonts w:ascii="Times New Roman" w:hAnsi="Times New Roman"/>
                <w:sz w:val="18"/>
              </w:rPr>
              <w:t>.</w:t>
            </w:r>
            <w:r>
              <w:rPr>
                <w:rFonts w:ascii="Times New Roman" w:hAnsi="Times New Roman"/>
                <w:sz w:val="18"/>
              </w:rPr>
              <w:t>09</w:t>
            </w:r>
            <w:r>
              <w:rPr>
                <w:rFonts w:ascii="Times New Roman" w:hAnsi="Times New Roman"/>
                <w:sz w:val="18"/>
              </w:rPr>
              <w:t>.</w:t>
            </w:r>
            <w:r>
              <w:rPr>
                <w:rFonts w:ascii="Times New Roman" w:hAnsi="Times New Roman"/>
                <w:sz w:val="18"/>
              </w:rPr>
              <w:t>2026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г.</w:t>
            </w:r>
          </w:p>
        </w:tc>
        <w:tc>
          <w:tcPr>
            <w:tcW w:type="dxa" w:w="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0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Пара</w:t>
            </w:r>
          </w:p>
        </w:tc>
        <w:tc>
          <w:tcPr>
            <w:tcW w:type="dxa" w:w="15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ПНГ -2</w:t>
            </w:r>
            <w:r>
              <w:rPr>
                <w:rFonts w:ascii="Times New Roman" w:hAnsi="Times New Roman"/>
                <w:b w:val="1"/>
                <w:sz w:val="18"/>
              </w:rPr>
              <w:t>44</w:t>
            </w:r>
          </w:p>
        </w:tc>
        <w:tc>
          <w:tcPr>
            <w:tcW w:type="dxa" w:w="6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 w14:paraId="0C000000">
            <w:pPr>
              <w:widowControl w:val="1"/>
              <w:ind w:left="113" w:right="113"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Вторн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z w:val="18"/>
              </w:rPr>
              <w:t>к   29</w:t>
            </w:r>
            <w:r>
              <w:rPr>
                <w:rFonts w:ascii="Times New Roman" w:hAnsi="Times New Roman"/>
                <w:sz w:val="18"/>
              </w:rPr>
              <w:t>.</w:t>
            </w:r>
            <w:r>
              <w:rPr>
                <w:rFonts w:ascii="Times New Roman" w:hAnsi="Times New Roman"/>
                <w:sz w:val="18"/>
              </w:rPr>
              <w:t>09.2026</w:t>
            </w:r>
          </w:p>
        </w:tc>
        <w:tc>
          <w:tcPr>
            <w:tcW w:type="dxa" w:w="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Пара</w:t>
            </w:r>
          </w:p>
        </w:tc>
        <w:tc>
          <w:tcPr>
            <w:tcW w:type="dxa" w:w="14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ПНГ -2</w:t>
            </w:r>
            <w:r>
              <w:rPr>
                <w:rFonts w:ascii="Times New Roman" w:hAnsi="Times New Roman"/>
                <w:b w:val="1"/>
                <w:sz w:val="18"/>
              </w:rPr>
              <w:t>44</w:t>
            </w:r>
          </w:p>
        </w:tc>
        <w:tc>
          <w:tcPr>
            <w:tcW w:type="dxa" w:w="6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 w14:paraId="0F000000">
            <w:pPr>
              <w:widowControl w:val="1"/>
              <w:ind w:left="113" w:right="113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Среда</w:t>
            </w:r>
            <w:r>
              <w:rPr>
                <w:rFonts w:ascii="Times New Roman" w:hAnsi="Times New Roman"/>
                <w:sz w:val="18"/>
              </w:rPr>
              <w:t xml:space="preserve">  </w:t>
            </w:r>
            <w:r>
              <w:rPr>
                <w:rFonts w:ascii="Times New Roman" w:hAnsi="Times New Roman"/>
                <w:sz w:val="18"/>
              </w:rPr>
              <w:t xml:space="preserve"> 3</w:t>
            </w:r>
            <w:r>
              <w:rPr>
                <w:rFonts w:ascii="Times New Roman" w:hAnsi="Times New Roman"/>
                <w:sz w:val="18"/>
              </w:rPr>
              <w:t>0</w:t>
            </w:r>
            <w:r>
              <w:rPr>
                <w:rFonts w:ascii="Times New Roman" w:hAnsi="Times New Roman"/>
                <w:sz w:val="18"/>
              </w:rPr>
              <w:t>.</w:t>
            </w:r>
            <w:r>
              <w:rPr>
                <w:rFonts w:ascii="Times New Roman" w:hAnsi="Times New Roman"/>
                <w:sz w:val="18"/>
              </w:rPr>
              <w:t>09</w:t>
            </w:r>
            <w:r>
              <w:rPr>
                <w:rFonts w:ascii="Times New Roman" w:hAnsi="Times New Roman"/>
                <w:sz w:val="18"/>
              </w:rPr>
              <w:t>.2026</w:t>
            </w:r>
          </w:p>
        </w:tc>
        <w:tc>
          <w:tcPr>
            <w:tcW w:type="dxa" w:w="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Пара</w:t>
            </w:r>
          </w:p>
        </w:tc>
        <w:tc>
          <w:tcPr>
            <w:tcW w:type="dxa" w:w="1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ПНГ -2</w:t>
            </w:r>
            <w:r>
              <w:rPr>
                <w:rFonts w:ascii="Times New Roman" w:hAnsi="Times New Roman"/>
                <w:b w:val="1"/>
                <w:sz w:val="18"/>
              </w:rPr>
              <w:t>44</w:t>
            </w:r>
          </w:p>
        </w:tc>
      </w:tr>
      <w:tr>
        <w:tc>
          <w:tcPr>
            <w:tcW w:type="dxa" w:w="6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type="dxa" w:w="15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</w:p>
        </w:tc>
        <w:tc>
          <w:tcPr>
            <w:tcW w:type="dxa" w:w="6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00000">
            <w:pPr>
              <w:widowControl w:val="1"/>
              <w:ind w:left="113" w:right="113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type="dxa" w:w="14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00000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6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type="dxa" w:w="1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c>
          <w:tcPr>
            <w:tcW w:type="dxa" w:w="6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type="dxa" w:w="15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6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type="dxa" w:w="14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00000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6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type="dxa" w:w="1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</w:p>
        </w:tc>
      </w:tr>
      <w:tr>
        <w:tc>
          <w:tcPr>
            <w:tcW w:type="dxa" w:w="6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type="dxa" w:w="15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6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type="dxa" w:w="14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</w:p>
        </w:tc>
        <w:tc>
          <w:tcPr>
            <w:tcW w:type="dxa" w:w="6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type="dxa" w:w="1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</w:p>
        </w:tc>
      </w:tr>
      <w:tr>
        <w:tc>
          <w:tcPr>
            <w:tcW w:type="dxa" w:w="6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</w:t>
            </w:r>
          </w:p>
        </w:tc>
        <w:tc>
          <w:tcPr>
            <w:tcW w:type="dxa" w:w="15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Электротехника и электроника</w:t>
            </w:r>
          </w:p>
          <w:p w14:paraId="26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(44 каб.)</w:t>
            </w:r>
          </w:p>
        </w:tc>
        <w:tc>
          <w:tcPr>
            <w:tcW w:type="dxa" w:w="6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</w:t>
            </w:r>
          </w:p>
        </w:tc>
        <w:tc>
          <w:tcPr>
            <w:tcW w:type="dxa" w:w="14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История</w:t>
            </w:r>
          </w:p>
          <w:p w14:paraId="29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0"/>
                <w:sz w:val="18"/>
              </w:rPr>
            </w:pPr>
            <w:r>
              <w:rPr>
                <w:rFonts w:ascii="Times New Roman" w:hAnsi="Times New Roman"/>
                <w:b w:val="0"/>
                <w:sz w:val="18"/>
              </w:rPr>
              <w:t>(9 каб.)</w:t>
            </w:r>
          </w:p>
        </w:tc>
        <w:tc>
          <w:tcPr>
            <w:tcW w:type="dxa" w:w="6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</w:t>
            </w:r>
          </w:p>
        </w:tc>
        <w:tc>
          <w:tcPr>
            <w:tcW w:type="dxa" w:w="1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Метрология, стандартизация и сертификация</w:t>
            </w:r>
          </w:p>
          <w:p w14:paraId="2C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(44 каб.)</w:t>
            </w:r>
          </w:p>
        </w:tc>
      </w:tr>
      <w:tr>
        <w:trPr>
          <w:trHeight w:hRule="atLeast" w:val="859"/>
        </w:trPr>
        <w:tc>
          <w:tcPr>
            <w:tcW w:type="dxa" w:w="6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</w:t>
            </w:r>
          </w:p>
        </w:tc>
        <w:tc>
          <w:tcPr>
            <w:tcW w:type="dxa" w:w="15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Общая и не</w:t>
            </w:r>
            <w:r>
              <w:rPr>
                <w:rFonts w:ascii="Times New Roman" w:hAnsi="Times New Roman"/>
                <w:b w:val="1"/>
                <w:color w:val="000000"/>
                <w:sz w:val="18"/>
              </w:rPr>
              <w:t>органическая химия</w:t>
            </w:r>
          </w:p>
          <w:p w14:paraId="2F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20"/>
              </w:rPr>
              <w:t>(5</w:t>
            </w:r>
            <w:r>
              <w:rPr>
                <w:rFonts w:ascii="Times New Roman" w:hAnsi="Times New Roman"/>
                <w:sz w:val="20"/>
              </w:rPr>
              <w:t>3 каб.)</w:t>
            </w:r>
          </w:p>
        </w:tc>
        <w:tc>
          <w:tcPr>
            <w:tcW w:type="dxa" w:w="6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</w:t>
            </w:r>
          </w:p>
        </w:tc>
        <w:tc>
          <w:tcPr>
            <w:tcW w:type="dxa" w:w="14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Физическая и коллоидная химия</w:t>
            </w:r>
          </w:p>
          <w:p w14:paraId="32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sz w:val="20"/>
              </w:rPr>
              <w:t>(5</w:t>
            </w:r>
            <w:r>
              <w:rPr>
                <w:rFonts w:ascii="Times New Roman" w:hAnsi="Times New Roman"/>
                <w:sz w:val="20"/>
              </w:rPr>
              <w:t>3 каб.)</w:t>
            </w:r>
          </w:p>
        </w:tc>
        <w:tc>
          <w:tcPr>
            <w:tcW w:type="dxa" w:w="6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</w:t>
            </w:r>
          </w:p>
        </w:tc>
        <w:tc>
          <w:tcPr>
            <w:tcW w:type="dxa" w:w="1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Общая и неорганическая химия</w:t>
            </w:r>
          </w:p>
          <w:p w14:paraId="35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20"/>
              </w:rPr>
              <w:t>(5</w:t>
            </w:r>
            <w:r>
              <w:rPr>
                <w:rFonts w:ascii="Times New Roman" w:hAnsi="Times New Roman"/>
                <w:sz w:val="20"/>
              </w:rPr>
              <w:t>3 каб.)</w:t>
            </w:r>
          </w:p>
        </w:tc>
      </w:tr>
      <w:tr>
        <w:tc>
          <w:tcPr>
            <w:tcW w:type="dxa" w:w="6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type="dxa" w:w="15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Общая и неорганическая химия</w:t>
            </w:r>
          </w:p>
          <w:p w14:paraId="38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sz w:val="20"/>
              </w:rPr>
              <w:t>(5</w:t>
            </w:r>
            <w:r>
              <w:rPr>
                <w:rFonts w:ascii="Times New Roman" w:hAnsi="Times New Roman"/>
                <w:sz w:val="20"/>
              </w:rPr>
              <w:t>3 каб.)</w:t>
            </w:r>
          </w:p>
        </w:tc>
        <w:tc>
          <w:tcPr>
            <w:tcW w:type="dxa" w:w="6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type="dxa" w:w="14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Физическая и коллоидная химия</w:t>
            </w:r>
          </w:p>
          <w:p w14:paraId="3B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sz w:val="20"/>
              </w:rPr>
              <w:t>(5</w:t>
            </w:r>
            <w:r>
              <w:rPr>
                <w:rFonts w:ascii="Times New Roman" w:hAnsi="Times New Roman"/>
                <w:sz w:val="20"/>
              </w:rPr>
              <w:t>3 каб.)</w:t>
            </w:r>
          </w:p>
        </w:tc>
        <w:tc>
          <w:tcPr>
            <w:tcW w:type="dxa" w:w="6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type="dxa" w:w="1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Общая и неорганическая химия</w:t>
            </w:r>
          </w:p>
          <w:p w14:paraId="3E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(5</w:t>
            </w:r>
            <w:r>
              <w:rPr>
                <w:rFonts w:ascii="Times New Roman" w:hAnsi="Times New Roman"/>
                <w:sz w:val="20"/>
              </w:rPr>
              <w:t>3 каб.)</w:t>
            </w:r>
          </w:p>
        </w:tc>
      </w:tr>
    </w:tbl>
    <w:p w14:paraId="3F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</w:p>
    <w:p w14:paraId="40000000">
      <w:pPr>
        <w:pStyle w:val="Style_2"/>
        <w:widowControl w:val="1"/>
        <w:ind w:firstLine="4961" w:left="354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</w:p>
    <w:tbl>
      <w:tblPr>
        <w:tblStyle w:val="Style_1"/>
        <w:tblW w:type="auto" w:w="0"/>
        <w:jc w:val="center"/>
        <w:tblInd w:type="dxa" w:w="-1256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17"/>
        <w:gridCol w:w="743"/>
        <w:gridCol w:w="1526"/>
        <w:gridCol w:w="652"/>
        <w:gridCol w:w="623"/>
        <w:gridCol w:w="1485"/>
      </w:tblGrid>
      <w:tr>
        <w:tc>
          <w:tcPr>
            <w:tcW w:type="dxa" w:w="51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 w14:paraId="41000000">
            <w:pPr>
              <w:widowControl w:val="1"/>
              <w:ind w:left="113" w:right="113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Четверг   </w:t>
            </w:r>
            <w:r>
              <w:rPr>
                <w:rFonts w:ascii="Times New Roman" w:hAnsi="Times New Roman"/>
                <w:sz w:val="18"/>
              </w:rPr>
              <w:t>01</w:t>
            </w:r>
            <w:r>
              <w:rPr>
                <w:rFonts w:ascii="Times New Roman" w:hAnsi="Times New Roman"/>
                <w:sz w:val="18"/>
              </w:rPr>
              <w:t>.</w:t>
            </w:r>
            <w:r>
              <w:rPr>
                <w:rFonts w:ascii="Times New Roman" w:hAnsi="Times New Roman"/>
                <w:sz w:val="18"/>
              </w:rPr>
              <w:t>10</w:t>
            </w:r>
            <w:r>
              <w:rPr>
                <w:rFonts w:ascii="Times New Roman" w:hAnsi="Times New Roman"/>
                <w:sz w:val="18"/>
              </w:rPr>
              <w:t>.</w:t>
            </w:r>
            <w:r>
              <w:rPr>
                <w:rFonts w:ascii="Times New Roman" w:hAnsi="Times New Roman"/>
                <w:sz w:val="18"/>
              </w:rPr>
              <w:t>2026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г.</w:t>
            </w:r>
          </w:p>
        </w:tc>
        <w:tc>
          <w:tcPr>
            <w:tcW w:type="dxa" w:w="7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0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Пара</w:t>
            </w:r>
          </w:p>
        </w:tc>
        <w:tc>
          <w:tcPr>
            <w:tcW w:type="dxa" w:w="15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ПНГ -2</w:t>
            </w:r>
            <w:r>
              <w:rPr>
                <w:rFonts w:ascii="Times New Roman" w:hAnsi="Times New Roman"/>
                <w:b w:val="1"/>
                <w:sz w:val="18"/>
              </w:rPr>
              <w:t>44</w:t>
            </w:r>
          </w:p>
        </w:tc>
        <w:tc>
          <w:tcPr>
            <w:tcW w:type="dxa" w:w="6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 w14:paraId="44000000">
            <w:pPr>
              <w:widowControl w:val="1"/>
              <w:ind w:left="113" w:right="113"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Пятница   </w:t>
            </w:r>
            <w:r>
              <w:rPr>
                <w:rFonts w:ascii="Times New Roman" w:hAnsi="Times New Roman"/>
                <w:sz w:val="18"/>
              </w:rPr>
              <w:t>02</w:t>
            </w:r>
            <w:r>
              <w:rPr>
                <w:rFonts w:ascii="Times New Roman" w:hAnsi="Times New Roman"/>
                <w:sz w:val="18"/>
              </w:rPr>
              <w:t>.10.2026</w:t>
            </w:r>
          </w:p>
        </w:tc>
        <w:tc>
          <w:tcPr>
            <w:tcW w:type="dxa" w:w="6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Пара</w:t>
            </w:r>
          </w:p>
        </w:tc>
        <w:tc>
          <w:tcPr>
            <w:tcW w:type="dxa" w:w="14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ПНГ -2</w:t>
            </w:r>
            <w:r>
              <w:rPr>
                <w:rFonts w:ascii="Times New Roman" w:hAnsi="Times New Roman"/>
                <w:b w:val="1"/>
                <w:sz w:val="18"/>
              </w:rPr>
              <w:t>44</w:t>
            </w:r>
          </w:p>
        </w:tc>
      </w:tr>
      <w:tr>
        <w:tc>
          <w:tcPr>
            <w:tcW w:type="dxa" w:w="51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7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type="dxa" w:w="15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6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00000">
            <w:pPr>
              <w:widowControl w:val="1"/>
              <w:ind w:left="113" w:right="113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type="dxa" w:w="14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c>
          <w:tcPr>
            <w:tcW w:type="dxa" w:w="51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7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type="dxa" w:w="15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00000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6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6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type="dxa" w:w="14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00000">
            <w:pPr>
              <w:rPr>
                <w:rFonts w:ascii="Times New Roman" w:hAnsi="Times New Roman"/>
                <w:sz w:val="18"/>
              </w:rPr>
            </w:pPr>
          </w:p>
        </w:tc>
      </w:tr>
      <w:tr>
        <w:tc>
          <w:tcPr>
            <w:tcW w:type="dxa" w:w="51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7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type="dxa" w:w="15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</w:p>
          <w:p w14:paraId="50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</w:p>
        </w:tc>
        <w:tc>
          <w:tcPr>
            <w:tcW w:type="dxa" w:w="6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6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type="dxa" w:w="14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c>
          <w:tcPr>
            <w:tcW w:type="dxa" w:w="51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7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</w:t>
            </w:r>
          </w:p>
        </w:tc>
        <w:tc>
          <w:tcPr>
            <w:tcW w:type="dxa" w:w="15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История</w:t>
            </w:r>
          </w:p>
          <w:p w14:paraId="55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 w:val="0"/>
                <w:sz w:val="18"/>
              </w:rPr>
              <w:t>(9 каб.)</w:t>
            </w:r>
          </w:p>
        </w:tc>
        <w:tc>
          <w:tcPr>
            <w:tcW w:type="dxa" w:w="6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6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</w:t>
            </w:r>
          </w:p>
        </w:tc>
        <w:tc>
          <w:tcPr>
            <w:tcW w:type="dxa" w:w="14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Экологические основы природопользования</w:t>
            </w:r>
          </w:p>
          <w:p w14:paraId="5800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 w:val="0"/>
                <w:sz w:val="18"/>
              </w:rPr>
              <w:t>(9 каб.)</w:t>
            </w:r>
          </w:p>
        </w:tc>
      </w:tr>
      <w:tr>
        <w:trPr>
          <w:trHeight w:hRule="atLeast" w:val="698"/>
        </w:trPr>
        <w:tc>
          <w:tcPr>
            <w:tcW w:type="dxa" w:w="51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7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</w:t>
            </w:r>
          </w:p>
        </w:tc>
        <w:tc>
          <w:tcPr>
            <w:tcW w:type="dxa" w:w="15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Математика</w:t>
            </w:r>
          </w:p>
          <w:p w14:paraId="5B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(37 каб.)</w:t>
            </w:r>
          </w:p>
          <w:p w14:paraId="5C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</w:p>
        </w:tc>
        <w:tc>
          <w:tcPr>
            <w:tcW w:type="dxa" w:w="6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6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</w:t>
            </w:r>
          </w:p>
        </w:tc>
        <w:tc>
          <w:tcPr>
            <w:tcW w:type="dxa" w:w="14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Физическая и коллоидная химия</w:t>
            </w:r>
          </w:p>
          <w:p w14:paraId="5F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sz w:val="20"/>
              </w:rPr>
              <w:t>(5</w:t>
            </w:r>
            <w:r>
              <w:rPr>
                <w:rFonts w:ascii="Times New Roman" w:hAnsi="Times New Roman"/>
                <w:sz w:val="20"/>
              </w:rPr>
              <w:t>3 каб.)</w:t>
            </w:r>
          </w:p>
        </w:tc>
      </w:tr>
      <w:tr>
        <w:trPr>
          <w:trHeight w:hRule="atLeast" w:val="669"/>
        </w:trPr>
        <w:tc>
          <w:tcPr>
            <w:tcW w:type="dxa" w:w="51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7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type="dxa" w:w="15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Математика</w:t>
            </w:r>
          </w:p>
          <w:p w14:paraId="62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(37 каб.)</w:t>
            </w:r>
          </w:p>
        </w:tc>
        <w:tc>
          <w:tcPr>
            <w:tcW w:type="dxa" w:w="6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6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type="dxa" w:w="14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Общая и неорганическая химия</w:t>
            </w:r>
          </w:p>
          <w:p w14:paraId="65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sz w:val="20"/>
              </w:rPr>
              <w:t>(5</w:t>
            </w:r>
            <w:r>
              <w:rPr>
                <w:rFonts w:ascii="Times New Roman" w:hAnsi="Times New Roman"/>
                <w:sz w:val="20"/>
              </w:rPr>
              <w:t>3 каб.)</w:t>
            </w:r>
          </w:p>
        </w:tc>
      </w:tr>
    </w:tbl>
    <w:p w14:paraId="66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67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Зам. директора по УПР                                                     Т.А. Исаева</w:t>
      </w:r>
    </w:p>
    <w:p w14:paraId="68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sectPr>
      <w:pgSz w:h="16838" w:orient="portrait" w:w="11906"/>
      <w:pgMar w:bottom="1134" w:footer="709" w:gutter="0" w:header="709" w:left="1701" w:right="851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line="276" w:lineRule="auto"/>
      <w:ind/>
    </w:pPr>
    <w:rPr>
      <w:sz w:val="22"/>
    </w:rPr>
  </w:style>
  <w:style w:default="1" w:styleId="Style_3_ch" w:type="character">
    <w:name w:val="Normal"/>
    <w:link w:val="Style_3"/>
    <w:rPr>
      <w:sz w:val="22"/>
    </w:rPr>
  </w:style>
  <w:style w:styleId="Style_4" w:type="paragraph">
    <w:name w:val="toc 2"/>
    <w:next w:val="Style_3"/>
    <w:link w:val="Style_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Default Paragraph Font"/>
    <w:link w:val="Style_6_ch"/>
  </w:style>
  <w:style w:styleId="Style_6_ch" w:type="character">
    <w:name w:val="Default Paragraph Font"/>
    <w:link w:val="Style_6"/>
  </w:style>
  <w:style w:styleId="Style_7" w:type="paragraph">
    <w:name w:val="toc 6"/>
    <w:next w:val="Style_3"/>
    <w:link w:val="Style_7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3"/>
    <w:link w:val="Style_8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3"/>
    <w:link w:val="Style_10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toc 3"/>
    <w:next w:val="Style_3"/>
    <w:link w:val="Style_11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3"/>
    <w:link w:val="Style_12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3"/>
    <w:link w:val="Style_13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3"/>
    <w:link w:val="Style_16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3"/>
    <w:link w:val="Style_18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3"/>
    <w:link w:val="Style_19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3"/>
    <w:link w:val="Style_20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3"/>
    <w:link w:val="Style_2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3"/>
    <w:link w:val="Style_2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" w:type="paragraph">
    <w:name w:val="No Spacing"/>
    <w:link w:val="Style_2_ch"/>
    <w:rPr>
      <w:sz w:val="22"/>
    </w:rPr>
  </w:style>
  <w:style w:styleId="Style_2_ch" w:type="character">
    <w:name w:val="No Spacing"/>
    <w:link w:val="Style_2"/>
    <w:rPr>
      <w:sz w:val="22"/>
    </w:rPr>
  </w:style>
  <w:style w:styleId="Style_23" w:type="paragraph">
    <w:name w:val="heading 4"/>
    <w:next w:val="Style_3"/>
    <w:link w:val="Style_2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3"/>
    <w:link w:val="Style_24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5" w:type="table">
    <w:name w:val="Table Grid"/>
    <w:basedOn w:val="Style_1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MyOffice-CoreFramework-Windows/38-1384.1107.10199.1019.1@2600cfe5f4b542ca5f3c0e142379f873658cd812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2026-09-15T05:45:32Z</dcterms:created>
  <dcterms:modified xsi:type="dcterms:W3CDTF">2026-09-18T04:58:06Z</dcterms:modified>
</cp:coreProperties>
</file>